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89" w:rsidRDefault="001E77B9" w:rsidP="001E77B9">
      <w:pPr>
        <w:tabs>
          <w:tab w:val="left" w:pos="298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ПОСЛЕДСТВИЯ </w:t>
      </w:r>
      <w:r>
        <w:rPr>
          <w:rFonts w:ascii="Times New Roman" w:hAnsi="Times New Roman" w:cs="Times New Roman"/>
          <w:sz w:val="28"/>
          <w:szCs w:val="28"/>
        </w:rPr>
        <w:tab/>
        <w:t>НЕЛЕГАЛЬНОЙ ЗАНЯТОСТИ</w:t>
      </w:r>
    </w:p>
    <w:p w:rsidR="00D66D89" w:rsidRDefault="00D66D89" w:rsidP="00D66D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17C9E" w:rsidRDefault="00EE6883" w:rsidP="00EE6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883">
        <w:rPr>
          <w:rFonts w:ascii="Times New Roman" w:hAnsi="Times New Roman" w:cs="Times New Roman"/>
          <w:sz w:val="28"/>
          <w:szCs w:val="28"/>
        </w:rPr>
        <w:t>Под нелегальной занятостью понимается осуществление трудовой деятельности в нарушение установленного трудовым законодательством порядка оформления трудовых отношений.</w:t>
      </w:r>
    </w:p>
    <w:p w:rsidR="00EE6883" w:rsidRDefault="00EE6883" w:rsidP="00EE68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6883">
        <w:rPr>
          <w:rFonts w:ascii="Times New Roman" w:hAnsi="Times New Roman" w:cs="Times New Roman"/>
          <w:sz w:val="28"/>
          <w:szCs w:val="28"/>
        </w:rPr>
        <w:t xml:space="preserve">Анализ показывает, что неформальная занятость распространена у индивидуальных предпринимателей (розничная торговля, общественное питание, бытовое обслуживание, транспорт, услуги населению), КФХ, в </w:t>
      </w:r>
      <w:proofErr w:type="gramStart"/>
      <w:r w:rsidRPr="00EE6883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EE6883">
        <w:rPr>
          <w:rFonts w:ascii="Times New Roman" w:hAnsi="Times New Roman" w:cs="Times New Roman"/>
          <w:sz w:val="28"/>
          <w:szCs w:val="28"/>
        </w:rPr>
        <w:t>, заключивших договоры подряда. Инициатором неофициальных трудовых отношений могут выступать обе стороны: работодатель или работник. Уклонение работодателя от оформления трудового договора с работником является административным правонарушением (</w:t>
      </w:r>
      <w:proofErr w:type="gramStart"/>
      <w:r w:rsidRPr="00EE688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E6883">
        <w:rPr>
          <w:rFonts w:ascii="Times New Roman" w:hAnsi="Times New Roman" w:cs="Times New Roman"/>
          <w:sz w:val="28"/>
          <w:szCs w:val="28"/>
        </w:rPr>
        <w:t xml:space="preserve">. 4 ст. 5.27 </w:t>
      </w:r>
      <w:proofErr w:type="spellStart"/>
      <w:r w:rsidRPr="00EE688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E6883">
        <w:rPr>
          <w:rFonts w:ascii="Times New Roman" w:hAnsi="Times New Roman" w:cs="Times New Roman"/>
          <w:sz w:val="28"/>
          <w:szCs w:val="28"/>
        </w:rPr>
        <w:t xml:space="preserve"> РФ) и наказывается штрафом</w:t>
      </w:r>
      <w:r w:rsidRPr="00EE6883">
        <w:rPr>
          <w:rFonts w:ascii="Times New Roman" w:hAnsi="Times New Roman" w:cs="Times New Roman"/>
        </w:rPr>
        <w:t>.</w:t>
      </w:r>
    </w:p>
    <w:p w:rsidR="00D66D89" w:rsidRPr="00D66D89" w:rsidRDefault="00D66D89" w:rsidP="001E77B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66D89">
        <w:rPr>
          <w:sz w:val="28"/>
          <w:szCs w:val="28"/>
        </w:rPr>
        <w:t xml:space="preserve">При неофициальных трудовых отношениях работодатель не перечисляет за работника налоги, не закупает ему спецодежду (административное правонарушение по ч. 4 ст.5.27.1 </w:t>
      </w:r>
      <w:proofErr w:type="spellStart"/>
      <w:r w:rsidRPr="00D66D89">
        <w:rPr>
          <w:sz w:val="28"/>
          <w:szCs w:val="28"/>
        </w:rPr>
        <w:t>КоАП</w:t>
      </w:r>
      <w:proofErr w:type="spellEnd"/>
      <w:r w:rsidRPr="00D66D89">
        <w:rPr>
          <w:sz w:val="28"/>
          <w:szCs w:val="28"/>
        </w:rPr>
        <w:t xml:space="preserve"> РФ), не проводит инструктажи и медицинские осмотры (административное правонарушение по ч. 3 ст. 5.27.1 </w:t>
      </w:r>
      <w:proofErr w:type="spellStart"/>
      <w:r w:rsidRPr="00D66D89">
        <w:rPr>
          <w:sz w:val="28"/>
          <w:szCs w:val="28"/>
        </w:rPr>
        <w:t>КоАП</w:t>
      </w:r>
      <w:proofErr w:type="spellEnd"/>
      <w:r w:rsidRPr="00D66D89">
        <w:rPr>
          <w:sz w:val="28"/>
          <w:szCs w:val="28"/>
        </w:rPr>
        <w:t xml:space="preserve"> РФ), специальную оценку условий труда на рабочем месте (ч.2 ст. 5.27.1 </w:t>
      </w:r>
      <w:proofErr w:type="spellStart"/>
      <w:r w:rsidRPr="00D66D89">
        <w:rPr>
          <w:sz w:val="28"/>
          <w:szCs w:val="28"/>
        </w:rPr>
        <w:t>КоАП</w:t>
      </w:r>
      <w:proofErr w:type="spellEnd"/>
      <w:r w:rsidRPr="00D66D89">
        <w:rPr>
          <w:sz w:val="28"/>
          <w:szCs w:val="28"/>
        </w:rPr>
        <w:t xml:space="preserve"> РФ).</w:t>
      </w:r>
      <w:proofErr w:type="gramEnd"/>
      <w:r w:rsidRPr="00D66D89">
        <w:rPr>
          <w:sz w:val="28"/>
          <w:szCs w:val="28"/>
        </w:rPr>
        <w:t xml:space="preserve"> Последствия таких нарушений требований охраны труда – несчастные случаи на производстве со смертельным исходом и травмы. Виновный в </w:t>
      </w:r>
      <w:proofErr w:type="gramStart"/>
      <w:r w:rsidRPr="00D66D89">
        <w:rPr>
          <w:sz w:val="28"/>
          <w:szCs w:val="28"/>
        </w:rPr>
        <w:t>несчастном</w:t>
      </w:r>
      <w:proofErr w:type="gramEnd"/>
      <w:r w:rsidRPr="00D66D89">
        <w:rPr>
          <w:sz w:val="28"/>
          <w:szCs w:val="28"/>
        </w:rPr>
        <w:t xml:space="preserve"> случае работодатель лишается свободы и права занимать определенные должности или заниматься определенной деятельностью (ст. 143 УК РФ).</w:t>
      </w:r>
    </w:p>
    <w:p w:rsidR="00D66D89" w:rsidRPr="00D66D89" w:rsidRDefault="00D66D89" w:rsidP="00D66D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6D89">
        <w:rPr>
          <w:sz w:val="28"/>
          <w:szCs w:val="28"/>
        </w:rPr>
        <w:t>Если работник не оформляет трудовой договор, потому что работодатель пообещал ему большую заработную плату без вычета налогов, он лишает себя социальной защиты и льгот, предусмотренных трудовым законодательством:</w:t>
      </w:r>
    </w:p>
    <w:p w:rsidR="00D66D89" w:rsidRPr="00D66D89" w:rsidRDefault="00D66D89" w:rsidP="00D66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D89">
        <w:rPr>
          <w:sz w:val="28"/>
          <w:szCs w:val="28"/>
        </w:rPr>
        <w:t>1) ему могут задержать заработную плату или вообще отказаться её выплачивать;</w:t>
      </w:r>
    </w:p>
    <w:p w:rsidR="00D66D89" w:rsidRPr="00D66D89" w:rsidRDefault="00D66D89" w:rsidP="00D66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D89">
        <w:rPr>
          <w:sz w:val="28"/>
          <w:szCs w:val="28"/>
        </w:rPr>
        <w:t xml:space="preserve">2) ему могут не выплатить </w:t>
      </w:r>
      <w:proofErr w:type="gramStart"/>
      <w:r w:rsidRPr="00D66D89">
        <w:rPr>
          <w:sz w:val="28"/>
          <w:szCs w:val="28"/>
        </w:rPr>
        <w:t>больничные</w:t>
      </w:r>
      <w:proofErr w:type="gramEnd"/>
      <w:r w:rsidRPr="00D66D89">
        <w:rPr>
          <w:sz w:val="28"/>
          <w:szCs w:val="28"/>
        </w:rPr>
        <w:t xml:space="preserve"> при заболевании;</w:t>
      </w:r>
    </w:p>
    <w:p w:rsidR="00D66D89" w:rsidRPr="00D66D89" w:rsidRDefault="00D66D89" w:rsidP="00D66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D89">
        <w:rPr>
          <w:sz w:val="28"/>
          <w:szCs w:val="28"/>
        </w:rPr>
        <w:t>3) его могут уволить без предупреждения в любое время;</w:t>
      </w:r>
    </w:p>
    <w:p w:rsidR="00D66D89" w:rsidRPr="00D66D89" w:rsidRDefault="00D66D89" w:rsidP="00D66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D89">
        <w:rPr>
          <w:sz w:val="28"/>
          <w:szCs w:val="28"/>
        </w:rPr>
        <w:t>4) рабочий день такого сотрудника ничем и никем не регламентирован;</w:t>
      </w:r>
    </w:p>
    <w:p w:rsidR="00D66D89" w:rsidRPr="00D66D89" w:rsidRDefault="00D66D89" w:rsidP="00D66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D89">
        <w:rPr>
          <w:sz w:val="28"/>
          <w:szCs w:val="28"/>
        </w:rPr>
        <w:t xml:space="preserve">5) он лишается гарантий и компенсаций за инвалидность или </w:t>
      </w:r>
      <w:proofErr w:type="gramStart"/>
      <w:r w:rsidRPr="00D66D89">
        <w:rPr>
          <w:sz w:val="28"/>
          <w:szCs w:val="28"/>
        </w:rPr>
        <w:t>за</w:t>
      </w:r>
      <w:proofErr w:type="gramEnd"/>
      <w:r w:rsidRPr="00D66D89">
        <w:rPr>
          <w:sz w:val="28"/>
          <w:szCs w:val="28"/>
        </w:rPr>
        <w:t xml:space="preserve"> полную утрату трудоспособности при несчастном случае на производстве;</w:t>
      </w:r>
    </w:p>
    <w:p w:rsidR="00D66D89" w:rsidRPr="00D66D89" w:rsidRDefault="00D66D89" w:rsidP="00D66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D89">
        <w:rPr>
          <w:sz w:val="28"/>
          <w:szCs w:val="28"/>
        </w:rPr>
        <w:t>6) он лишается гарантий и компенсаций за работу на вредном или опасном производстве;</w:t>
      </w:r>
    </w:p>
    <w:p w:rsidR="00D66D89" w:rsidRDefault="00D66D89" w:rsidP="00D66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D89">
        <w:rPr>
          <w:sz w:val="28"/>
          <w:szCs w:val="28"/>
        </w:rPr>
        <w:t>7) он лишает себя пенсии по старости;</w:t>
      </w:r>
    </w:p>
    <w:p w:rsidR="00D66D89" w:rsidRPr="00D66D89" w:rsidRDefault="00D66D89" w:rsidP="00D66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D89">
        <w:rPr>
          <w:sz w:val="28"/>
          <w:szCs w:val="28"/>
        </w:rPr>
        <w:t xml:space="preserve">8) семьи неофициально устроенных работников при потере кормильца из-за несчастного случая не получат материальную помощь. </w:t>
      </w:r>
      <w:proofErr w:type="gramStart"/>
      <w:r w:rsidRPr="00D66D89">
        <w:rPr>
          <w:sz w:val="28"/>
          <w:szCs w:val="28"/>
        </w:rPr>
        <w:t>Это заработная плата, которая была заработана умершим до наступления несчастного случая (ст. 141 ТК РФ), расходы на погребение умершего (ст. 184 ТК РФ), обязательная страховая единовременная выплата от ФСС в размере шестидесятикратного значения минимального размера заработной платы, ежемесячные выплаты от ФСС по потере кормильца, предназначенные для неработающих жен, занятых уходом за ребенком до 14 лет, для ребенка до 18 лет</w:t>
      </w:r>
      <w:proofErr w:type="gramEnd"/>
      <w:r w:rsidRPr="00D66D89">
        <w:rPr>
          <w:sz w:val="28"/>
          <w:szCs w:val="28"/>
        </w:rPr>
        <w:t>, студента до 23 лет при обучении в ВУЗе, для нетрудоспособных и иных иждивенцев (братья, сестры, родители, близкие родственники).</w:t>
      </w:r>
    </w:p>
    <w:p w:rsidR="00D66D89" w:rsidRPr="00D66D89" w:rsidRDefault="00D66D89" w:rsidP="00D66D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6D89">
        <w:rPr>
          <w:sz w:val="28"/>
          <w:szCs w:val="28"/>
        </w:rPr>
        <w:lastRenderedPageBreak/>
        <w:t>Чтобы не подвергать себя опасности и не спос</w:t>
      </w:r>
      <w:r w:rsidR="001E77B9">
        <w:rPr>
          <w:sz w:val="28"/>
          <w:szCs w:val="28"/>
        </w:rPr>
        <w:t xml:space="preserve">обствовать развитию нелегальной </w:t>
      </w:r>
      <w:r w:rsidRPr="00D66D89">
        <w:rPr>
          <w:sz w:val="28"/>
          <w:szCs w:val="28"/>
        </w:rPr>
        <w:t xml:space="preserve"> занятости, необходимо пресекать предложения работодателя не заключать трудовой договор.</w:t>
      </w:r>
    </w:p>
    <w:p w:rsidR="00D66D89" w:rsidRPr="001E77B9" w:rsidRDefault="001E77B9" w:rsidP="004D7AE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77B9">
        <w:rPr>
          <w:sz w:val="28"/>
          <w:szCs w:val="28"/>
        </w:rPr>
        <w:t>Полностью ис</w:t>
      </w:r>
      <w:r>
        <w:rPr>
          <w:sz w:val="28"/>
          <w:szCs w:val="28"/>
        </w:rPr>
        <w:t>коренить проявления нелегальной</w:t>
      </w:r>
      <w:r w:rsidRPr="001E77B9">
        <w:rPr>
          <w:sz w:val="28"/>
          <w:szCs w:val="28"/>
        </w:rPr>
        <w:t xml:space="preserve"> занятости возможно лишь с помощью самих участников трудовых отношений - работников и работодателей, от их гражданской позиции зависит эффективность этой работы</w:t>
      </w:r>
      <w:r>
        <w:rPr>
          <w:sz w:val="28"/>
          <w:szCs w:val="28"/>
        </w:rPr>
        <w:t>.</w:t>
      </w:r>
    </w:p>
    <w:p w:rsidR="00D66D89" w:rsidRPr="001E77B9" w:rsidRDefault="00D66D89" w:rsidP="00D66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6D89" w:rsidRPr="001E77B9" w:rsidSect="00D66D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883"/>
    <w:rsid w:val="001E77B9"/>
    <w:rsid w:val="004D7AEC"/>
    <w:rsid w:val="00917C9E"/>
    <w:rsid w:val="00C12200"/>
    <w:rsid w:val="00D66D89"/>
    <w:rsid w:val="00EE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16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2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9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795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2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43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42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3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7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65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34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56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467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69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169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351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531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843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1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94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88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17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168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38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423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0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09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66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9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69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87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99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27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32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5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0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9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53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60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89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37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295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917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367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96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8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81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52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8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1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5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31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1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96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43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9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797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28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74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3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45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9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8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74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3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68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41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942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82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3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10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8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2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8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41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61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39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13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38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89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11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8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6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1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03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13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6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2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16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921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2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2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85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71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1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48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64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3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72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84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006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3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1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4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0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60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99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86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45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472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03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547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76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98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8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69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60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7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0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146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1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4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5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61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80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2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5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6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04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2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57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6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8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8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6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81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7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4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465</Words>
  <Characters>2652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2024-10-16T08:00:00Z</dcterms:created>
  <dcterms:modified xsi:type="dcterms:W3CDTF">2024-10-16T08:25:00Z</dcterms:modified>
</cp:coreProperties>
</file>